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070"/>
        <w:gridCol w:w="4236"/>
      </w:tblGrid>
      <w:tr w:rsidR="00442622" w:rsidRPr="007A6CB3" w:rsidTr="00AB240A">
        <w:tc>
          <w:tcPr>
            <w:tcW w:w="4927" w:type="dxa"/>
            <w:shd w:val="clear" w:color="auto" w:fill="auto"/>
          </w:tcPr>
          <w:p w:rsidR="00442622" w:rsidRPr="007A6CB3" w:rsidRDefault="00442622" w:rsidP="00AB240A">
            <w:pPr>
              <w:widowControl w:val="0"/>
              <w:spacing w:after="0"/>
              <w:jc w:val="center"/>
              <w:rPr>
                <w:rFonts w:eastAsia="Andale Sans UI"/>
                <w:b/>
                <w:bCs/>
                <w:kern w:val="2"/>
                <w:szCs w:val="22"/>
                <w:lang w:val="el-GR"/>
              </w:rPr>
            </w:pPr>
          </w:p>
        </w:tc>
        <w:tc>
          <w:tcPr>
            <w:tcW w:w="4927" w:type="dxa"/>
            <w:shd w:val="clear" w:color="auto" w:fill="auto"/>
          </w:tcPr>
          <w:p w:rsidR="00442622" w:rsidRPr="007A6CB3" w:rsidRDefault="00442622" w:rsidP="00AB240A">
            <w:pPr>
              <w:widowControl w:val="0"/>
              <w:spacing w:after="0"/>
              <w:jc w:val="center"/>
              <w:rPr>
                <w:rFonts w:eastAsia="Andale Sans UI"/>
                <w:b/>
                <w:bCs/>
                <w:kern w:val="2"/>
                <w:szCs w:val="22"/>
                <w:lang w:val="el-GR"/>
              </w:rPr>
            </w:pPr>
            <w:r w:rsidRPr="007A6CB3">
              <w:rPr>
                <w:rFonts w:eastAsia="Andale Sans UI"/>
                <w:b/>
                <w:bCs/>
                <w:kern w:val="2"/>
                <w:szCs w:val="22"/>
                <w:lang w:val="el-GR"/>
              </w:rPr>
              <w:t xml:space="preserve">ΠΡΟΣ </w:t>
            </w:r>
          </w:p>
          <w:p w:rsidR="00442622" w:rsidRPr="007A6CB3" w:rsidRDefault="00442622" w:rsidP="00AB240A">
            <w:pPr>
              <w:widowControl w:val="0"/>
              <w:spacing w:after="0"/>
              <w:jc w:val="center"/>
              <w:rPr>
                <w:rFonts w:eastAsia="Andale Sans UI"/>
                <w:b/>
                <w:bCs/>
                <w:kern w:val="2"/>
                <w:szCs w:val="22"/>
                <w:lang w:val="el-GR"/>
              </w:rPr>
            </w:pPr>
            <w:r w:rsidRPr="007A6CB3">
              <w:rPr>
                <w:rFonts w:eastAsia="Andale Sans UI"/>
                <w:b/>
                <w:bCs/>
                <w:kern w:val="2"/>
                <w:szCs w:val="22"/>
                <w:lang w:val="el-GR"/>
              </w:rPr>
              <w:t>ΔΕΠΑΝΑΛ ΑΕ</w:t>
            </w:r>
          </w:p>
        </w:tc>
      </w:tr>
    </w:tbl>
    <w:p w:rsidR="00442622" w:rsidRDefault="00442622" w:rsidP="00442622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/>
        </w:rPr>
      </w:pPr>
    </w:p>
    <w:p w:rsidR="00442622" w:rsidRDefault="00442622" w:rsidP="00442622">
      <w:pPr>
        <w:widowControl w:val="0"/>
        <w:spacing w:after="0"/>
        <w:jc w:val="center"/>
        <w:rPr>
          <w:rFonts w:eastAsia="Andale Sans UI"/>
          <w:b/>
          <w:bCs/>
          <w:kern w:val="2"/>
          <w:szCs w:val="22"/>
          <w:lang w:val="el-GR"/>
        </w:rPr>
      </w:pPr>
    </w:p>
    <w:p w:rsidR="00442622" w:rsidRPr="00067A92" w:rsidRDefault="00442622" w:rsidP="00442622">
      <w:pPr>
        <w:widowControl w:val="0"/>
        <w:spacing w:after="0"/>
        <w:jc w:val="center"/>
        <w:rPr>
          <w:rFonts w:eastAsia="Andale Sans UI"/>
          <w:kern w:val="2"/>
          <w:szCs w:val="22"/>
          <w:lang w:val="el-GR"/>
        </w:rPr>
      </w:pPr>
      <w:r w:rsidRPr="00067A92">
        <w:rPr>
          <w:rFonts w:eastAsia="Andale Sans UI"/>
          <w:b/>
          <w:bCs/>
          <w:kern w:val="2"/>
          <w:szCs w:val="22"/>
          <w:lang w:val="el-GR"/>
        </w:rPr>
        <w:t>ΕΝΤΥΠΟ ΟΙΚΟΝΟΜΙΚΗΣ ΠΡΟΣΦΟΡΑΣ</w:t>
      </w:r>
    </w:p>
    <w:p w:rsidR="00442622" w:rsidRPr="00067A92" w:rsidRDefault="00442622" w:rsidP="00442622">
      <w:pPr>
        <w:widowControl w:val="0"/>
        <w:spacing w:after="0"/>
        <w:rPr>
          <w:rFonts w:eastAsia="Andale Sans UI"/>
          <w:b/>
          <w:bCs/>
          <w:kern w:val="2"/>
          <w:szCs w:val="22"/>
          <w:lang w:val="el-GR"/>
        </w:rPr>
      </w:pPr>
    </w:p>
    <w:p w:rsidR="00442622" w:rsidRDefault="00442622" w:rsidP="00442622">
      <w:pPr>
        <w:jc w:val="center"/>
        <w:rPr>
          <w:b/>
          <w:bCs/>
          <w:szCs w:val="22"/>
          <w:lang w:val="el-GR" w:eastAsia="en-US"/>
        </w:rPr>
      </w:pPr>
      <w:r>
        <w:rPr>
          <w:b/>
          <w:bCs/>
          <w:szCs w:val="22"/>
          <w:lang w:val="el-GR" w:eastAsia="en-US"/>
        </w:rPr>
        <w:t xml:space="preserve">«Προμήθεια καφέ εσπρέσο για τα καταστήματα εστίασης της ΔΕΠΑΝΑΛ ΑΕ» </w:t>
      </w:r>
    </w:p>
    <w:p w:rsidR="00442622" w:rsidRPr="00A67FF5" w:rsidRDefault="00442622" w:rsidP="00442622">
      <w:pPr>
        <w:jc w:val="center"/>
        <w:rPr>
          <w:b/>
          <w:bCs/>
          <w:szCs w:val="22"/>
          <w:lang w:val="el-GR" w:eastAsia="en-US"/>
        </w:rPr>
      </w:pPr>
      <w:r w:rsidRPr="00744418">
        <w:rPr>
          <w:b/>
          <w:bCs/>
          <w:szCs w:val="22"/>
          <w:lang w:val="el-GR" w:eastAsia="en-US"/>
        </w:rPr>
        <w:t xml:space="preserve">για </w:t>
      </w:r>
      <w:r>
        <w:rPr>
          <w:b/>
          <w:bCs/>
          <w:szCs w:val="22"/>
          <w:lang w:val="el-GR" w:eastAsia="en-US"/>
        </w:rPr>
        <w:t>δύο</w:t>
      </w:r>
      <w:r w:rsidRPr="00744418">
        <w:rPr>
          <w:b/>
          <w:bCs/>
          <w:szCs w:val="22"/>
          <w:lang w:val="el-GR" w:eastAsia="en-US"/>
        </w:rPr>
        <w:t xml:space="preserve"> (</w:t>
      </w:r>
      <w:r>
        <w:rPr>
          <w:b/>
          <w:bCs/>
          <w:szCs w:val="22"/>
          <w:lang w:val="el-GR" w:eastAsia="en-US"/>
        </w:rPr>
        <w:t>2)</w:t>
      </w:r>
      <w:r w:rsidRPr="00744418">
        <w:rPr>
          <w:b/>
          <w:bCs/>
          <w:szCs w:val="22"/>
          <w:lang w:val="el-GR" w:eastAsia="en-US"/>
        </w:rPr>
        <w:t xml:space="preserve"> έτ</w:t>
      </w:r>
      <w:r>
        <w:rPr>
          <w:b/>
          <w:bCs/>
          <w:szCs w:val="22"/>
          <w:lang w:val="el-GR" w:eastAsia="en-US"/>
        </w:rPr>
        <w:t>η</w:t>
      </w:r>
      <w:r w:rsidRPr="00744418">
        <w:rPr>
          <w:b/>
          <w:bCs/>
          <w:szCs w:val="22"/>
          <w:lang w:val="el-GR" w:eastAsia="en-US"/>
        </w:rPr>
        <w:t xml:space="preserve"> με κριτήριο</w:t>
      </w:r>
      <w:r>
        <w:rPr>
          <w:b/>
          <w:bCs/>
          <w:szCs w:val="22"/>
          <w:lang w:val="el-GR" w:eastAsia="en-US"/>
        </w:rPr>
        <w:t xml:space="preserve"> κατακύρωσης την πλέον συμφέρουσα από οικονομική άποψη προσφορά αποκλειστικά βάση τιμής</w:t>
      </w:r>
    </w:p>
    <w:p w:rsidR="00442622" w:rsidRPr="00067A92" w:rsidRDefault="00442622" w:rsidP="00442622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</w:p>
    <w:p w:rsidR="00442622" w:rsidRDefault="00442622" w:rsidP="00442622">
      <w:pPr>
        <w:widowControl w:val="0"/>
        <w:spacing w:after="0"/>
        <w:ind w:left="3600" w:hanging="3600"/>
        <w:rPr>
          <w:rFonts w:eastAsia="Andale Sans UI"/>
          <w:kern w:val="2"/>
          <w:szCs w:val="22"/>
          <w:lang w:val="el-GR"/>
        </w:rPr>
      </w:pPr>
      <w:r w:rsidRPr="00067A92">
        <w:rPr>
          <w:rFonts w:eastAsia="Andale Sans UI"/>
          <w:kern w:val="2"/>
          <w:szCs w:val="22"/>
          <w:lang w:val="el-GR"/>
        </w:rPr>
        <w:t>Της επιχείρησης ………………………………</w:t>
      </w:r>
      <w:r>
        <w:rPr>
          <w:rFonts w:eastAsia="Andale Sans UI"/>
          <w:kern w:val="2"/>
          <w:szCs w:val="22"/>
          <w:lang w:val="el-GR"/>
        </w:rPr>
        <w:t>…………………………………………………………………………………………………………….</w:t>
      </w:r>
    </w:p>
    <w:p w:rsidR="00442622" w:rsidRDefault="00442622" w:rsidP="00442622">
      <w:pPr>
        <w:widowControl w:val="0"/>
        <w:spacing w:after="0"/>
        <w:ind w:left="3600" w:hanging="3600"/>
        <w:rPr>
          <w:rFonts w:eastAsia="Andale Sans UI"/>
          <w:kern w:val="2"/>
          <w:szCs w:val="22"/>
          <w:lang w:val="el-GR"/>
        </w:rPr>
      </w:pPr>
    </w:p>
    <w:p w:rsidR="00442622" w:rsidRDefault="00442622" w:rsidP="00442622">
      <w:pPr>
        <w:widowControl w:val="0"/>
        <w:spacing w:after="0"/>
        <w:ind w:left="3600" w:hanging="3600"/>
        <w:rPr>
          <w:rFonts w:eastAsia="Andale Sans UI"/>
          <w:kern w:val="2"/>
          <w:szCs w:val="22"/>
          <w:lang w:val="el-GR"/>
        </w:rPr>
      </w:pPr>
      <w:r>
        <w:rPr>
          <w:rFonts w:eastAsia="Andale Sans UI"/>
          <w:kern w:val="2"/>
          <w:szCs w:val="22"/>
          <w:lang w:val="el-GR"/>
        </w:rPr>
        <w:t>……………………………………………………………………………………………………………………………………………………………………….</w:t>
      </w:r>
    </w:p>
    <w:p w:rsidR="00442622" w:rsidRPr="00067A92" w:rsidRDefault="00442622" w:rsidP="00442622">
      <w:pPr>
        <w:widowControl w:val="0"/>
        <w:spacing w:after="0"/>
        <w:ind w:left="3600" w:hanging="3600"/>
        <w:rPr>
          <w:rFonts w:eastAsia="Andale Sans UI"/>
          <w:kern w:val="2"/>
          <w:szCs w:val="22"/>
          <w:lang w:val="el-GR"/>
        </w:rPr>
      </w:pPr>
    </w:p>
    <w:p w:rsidR="00442622" w:rsidRDefault="00442622" w:rsidP="00442622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  <w:r w:rsidRPr="00067A92">
        <w:rPr>
          <w:rFonts w:eastAsia="Arial"/>
          <w:kern w:val="2"/>
          <w:szCs w:val="22"/>
          <w:lang w:val="el-GR"/>
        </w:rPr>
        <w:t xml:space="preserve">με ΑΦΜ...................................Δ.Ο.Υ……………………… </w:t>
      </w:r>
      <w:r w:rsidRPr="00067A92">
        <w:rPr>
          <w:rFonts w:eastAsia="Andale Sans UI"/>
          <w:kern w:val="2"/>
          <w:szCs w:val="22"/>
          <w:lang w:val="el-GR"/>
        </w:rPr>
        <w:t xml:space="preserve">με έδρα τ……………………………… οδός ……………………………… </w:t>
      </w:r>
    </w:p>
    <w:p w:rsidR="00442622" w:rsidRDefault="00442622" w:rsidP="00442622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</w:p>
    <w:p w:rsidR="00442622" w:rsidRPr="00480405" w:rsidRDefault="00442622" w:rsidP="00442622">
      <w:pPr>
        <w:widowControl w:val="0"/>
        <w:spacing w:after="0"/>
        <w:rPr>
          <w:rFonts w:eastAsia="Andale Sans UI"/>
          <w:kern w:val="2"/>
          <w:szCs w:val="22"/>
          <w:lang w:val="el-GR"/>
        </w:rPr>
      </w:pPr>
      <w:proofErr w:type="spellStart"/>
      <w:r w:rsidRPr="00067A92">
        <w:rPr>
          <w:rFonts w:eastAsia="Andale Sans UI"/>
          <w:kern w:val="2"/>
          <w:szCs w:val="22"/>
          <w:lang w:val="el-GR"/>
        </w:rPr>
        <w:t>αριθμ</w:t>
      </w:r>
      <w:proofErr w:type="spellEnd"/>
      <w:r w:rsidRPr="00067A92">
        <w:rPr>
          <w:rFonts w:eastAsia="Andale Sans UI"/>
          <w:kern w:val="2"/>
          <w:szCs w:val="22"/>
          <w:lang w:val="el-GR"/>
        </w:rPr>
        <w:t xml:space="preserve">…………………… </w:t>
      </w:r>
      <w:r w:rsidRPr="008639DA">
        <w:rPr>
          <w:rFonts w:eastAsia="Andale Sans UI"/>
          <w:kern w:val="2"/>
          <w:szCs w:val="22"/>
          <w:lang w:val="el-GR"/>
        </w:rPr>
        <w:t>Τ.Κ. …………………</w:t>
      </w:r>
      <w:r w:rsidRPr="00067A92">
        <w:rPr>
          <w:rFonts w:eastAsia="Andale Sans UI"/>
          <w:kern w:val="2"/>
          <w:szCs w:val="22"/>
          <w:lang w:val="el-GR"/>
        </w:rPr>
        <w:t xml:space="preserve"> </w:t>
      </w:r>
      <w:proofErr w:type="spellStart"/>
      <w:r w:rsidRPr="008639DA">
        <w:rPr>
          <w:rFonts w:eastAsia="Andale Sans UI"/>
          <w:kern w:val="2"/>
          <w:szCs w:val="22"/>
          <w:lang w:val="el-GR"/>
        </w:rPr>
        <w:t>Τηλ</w:t>
      </w:r>
      <w:proofErr w:type="spellEnd"/>
      <w:r w:rsidRPr="008639DA">
        <w:rPr>
          <w:rFonts w:eastAsia="Andale Sans UI"/>
          <w:kern w:val="2"/>
          <w:szCs w:val="22"/>
          <w:lang w:val="el-GR"/>
        </w:rPr>
        <w:t>. ……………………</w:t>
      </w:r>
      <w:r>
        <w:rPr>
          <w:rFonts w:eastAsia="Andale Sans UI"/>
          <w:kern w:val="2"/>
          <w:szCs w:val="22"/>
          <w:lang w:val="el-GR"/>
        </w:rPr>
        <w:t>…………….</w:t>
      </w:r>
      <w:r w:rsidRPr="00067A92">
        <w:rPr>
          <w:rFonts w:eastAsia="Andale Sans UI"/>
          <w:kern w:val="2"/>
          <w:szCs w:val="22"/>
          <w:lang w:val="el-GR"/>
        </w:rPr>
        <w:t xml:space="preserve"> </w:t>
      </w:r>
      <w:r w:rsidRPr="00067A92">
        <w:rPr>
          <w:rFonts w:eastAsia="Andale Sans UI"/>
          <w:kern w:val="2"/>
          <w:szCs w:val="22"/>
          <w:lang w:val="en-US"/>
        </w:rPr>
        <w:t>Email</w:t>
      </w:r>
      <w:r w:rsidRPr="00480405">
        <w:rPr>
          <w:rFonts w:eastAsia="Andale Sans UI"/>
          <w:kern w:val="2"/>
          <w:szCs w:val="22"/>
          <w:lang w:val="el-GR"/>
        </w:rPr>
        <w:t xml:space="preserve"> ……………………</w:t>
      </w:r>
      <w:r>
        <w:rPr>
          <w:rFonts w:eastAsia="Andale Sans UI"/>
          <w:kern w:val="2"/>
          <w:szCs w:val="22"/>
          <w:lang w:val="el-GR"/>
        </w:rPr>
        <w:t>………………………………….</w:t>
      </w:r>
    </w:p>
    <w:p w:rsidR="00442622" w:rsidRDefault="00442622" w:rsidP="00442622">
      <w:pPr>
        <w:spacing w:before="57" w:after="57"/>
        <w:rPr>
          <w:lang w:val="el-GR"/>
        </w:rPr>
      </w:pPr>
    </w:p>
    <w:p w:rsidR="00442622" w:rsidRPr="0076085C" w:rsidRDefault="00442622" w:rsidP="00442622">
      <w:pPr>
        <w:spacing w:before="57" w:after="57"/>
        <w:rPr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552"/>
        <w:gridCol w:w="1417"/>
        <w:gridCol w:w="1559"/>
        <w:gridCol w:w="1276"/>
        <w:gridCol w:w="1560"/>
      </w:tblGrid>
      <w:tr w:rsidR="00442622" w:rsidRPr="001D5D23" w:rsidTr="00AB240A">
        <w:tc>
          <w:tcPr>
            <w:tcW w:w="1384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n-US"/>
              </w:rPr>
              <w:t>CPV</w:t>
            </w:r>
          </w:p>
        </w:tc>
        <w:tc>
          <w:tcPr>
            <w:tcW w:w="2552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ΠΕΡΙΓΡΑΦΗ</w:t>
            </w:r>
          </w:p>
        </w:tc>
        <w:tc>
          <w:tcPr>
            <w:tcW w:w="1417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ΜΟΝΑΔΑ ΜΕΤΡΗΣΗΣ</w:t>
            </w:r>
          </w:p>
        </w:tc>
        <w:tc>
          <w:tcPr>
            <w:tcW w:w="1559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ΕΚΤΙΜΩΜΕΝΗ</w:t>
            </w:r>
          </w:p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ΠΟΣΟΤΗΤΑ</w:t>
            </w:r>
          </w:p>
        </w:tc>
        <w:tc>
          <w:tcPr>
            <w:tcW w:w="1276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ΤΙΜΗ ΜΟΝΑΔΑΣ ΜΕΤΡΗΣΗΣ</w:t>
            </w:r>
          </w:p>
        </w:tc>
        <w:tc>
          <w:tcPr>
            <w:tcW w:w="1560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 xml:space="preserve">ΤΙΜΗ </w:t>
            </w:r>
          </w:p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center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(ΧΩΡΙΣ ΦΠΑ)</w:t>
            </w:r>
          </w:p>
        </w:tc>
      </w:tr>
      <w:tr w:rsidR="00442622" w:rsidRPr="001D5D23" w:rsidTr="00AB240A">
        <w:tc>
          <w:tcPr>
            <w:tcW w:w="1384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rPr>
                <w:rFonts w:eastAsia="SimSun"/>
                <w:szCs w:val="22"/>
                <w:lang w:val="el-GR"/>
              </w:rPr>
            </w:pPr>
            <w:r w:rsidRPr="001D5D23">
              <w:rPr>
                <w:rFonts w:eastAsia="SimSun"/>
                <w:szCs w:val="22"/>
                <w:lang w:val="el-GR"/>
              </w:rPr>
              <w:t>03131100-9</w:t>
            </w:r>
          </w:p>
        </w:tc>
        <w:tc>
          <w:tcPr>
            <w:tcW w:w="2552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left"/>
              <w:rPr>
                <w:rFonts w:eastAsia="SimSun"/>
                <w:szCs w:val="22"/>
                <w:lang w:val="el-GR"/>
              </w:rPr>
            </w:pPr>
            <w:r w:rsidRPr="001D5D23">
              <w:rPr>
                <w:rFonts w:eastAsia="SimSun"/>
                <w:szCs w:val="22"/>
                <w:lang w:val="el-GR"/>
              </w:rPr>
              <w:t>ΚΑΦΕΣ ΕΣΠΡΕΣΟ ΣΕ ΚΟΚΚΟΥΣ</w:t>
            </w:r>
          </w:p>
        </w:tc>
        <w:tc>
          <w:tcPr>
            <w:tcW w:w="1417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rPr>
                <w:rFonts w:eastAsia="SimSun"/>
                <w:szCs w:val="22"/>
                <w:lang w:val="el-GR"/>
              </w:rPr>
            </w:pPr>
            <w:r w:rsidRPr="001D5D23">
              <w:rPr>
                <w:rFonts w:eastAsia="SimSun"/>
                <w:szCs w:val="22"/>
                <w:lang w:val="el-GR"/>
              </w:rPr>
              <w:t>ΚΙΛΟ</w:t>
            </w:r>
          </w:p>
        </w:tc>
        <w:tc>
          <w:tcPr>
            <w:tcW w:w="1559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szCs w:val="22"/>
                <w:lang w:val="el-GR"/>
              </w:rPr>
            </w:pPr>
            <w:r>
              <w:rPr>
                <w:rFonts w:eastAsia="SimSun"/>
                <w:szCs w:val="22"/>
                <w:lang w:val="en-US"/>
              </w:rPr>
              <w:t>6</w:t>
            </w:r>
            <w:r w:rsidRPr="00EA5F94">
              <w:rPr>
                <w:rFonts w:eastAsia="SimSun"/>
                <w:szCs w:val="22"/>
                <w:lang w:val="el-GR"/>
              </w:rPr>
              <w:t>.000</w:t>
            </w:r>
          </w:p>
        </w:tc>
        <w:tc>
          <w:tcPr>
            <w:tcW w:w="1276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szCs w:val="22"/>
                <w:lang w:val="el-GR"/>
              </w:rPr>
            </w:pPr>
            <w:r>
              <w:rPr>
                <w:rFonts w:eastAsia="SimSun"/>
                <w:szCs w:val="22"/>
                <w:lang w:val="el-GR"/>
              </w:rPr>
              <w:t>…………</w:t>
            </w:r>
            <w:r w:rsidRPr="00EA5F94">
              <w:rPr>
                <w:rFonts w:eastAsia="SimSun"/>
                <w:szCs w:val="22"/>
                <w:lang w:val="el-GR"/>
              </w:rPr>
              <w:t xml:space="preserve"> €</w:t>
            </w:r>
          </w:p>
        </w:tc>
        <w:tc>
          <w:tcPr>
            <w:tcW w:w="1560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szCs w:val="22"/>
                <w:lang w:val="el-GR"/>
              </w:rPr>
            </w:pPr>
            <w:r>
              <w:rPr>
                <w:rFonts w:eastAsia="SimSun"/>
                <w:szCs w:val="22"/>
                <w:lang w:val="el-GR"/>
              </w:rPr>
              <w:t>………………..</w:t>
            </w:r>
            <w:r w:rsidRPr="00EA5F94">
              <w:rPr>
                <w:rFonts w:eastAsia="SimSun"/>
                <w:szCs w:val="22"/>
                <w:lang w:val="el-GR"/>
              </w:rPr>
              <w:t xml:space="preserve"> €</w:t>
            </w:r>
          </w:p>
        </w:tc>
      </w:tr>
      <w:tr w:rsidR="00442622" w:rsidRPr="001D5D23" w:rsidTr="00AB240A">
        <w:tc>
          <w:tcPr>
            <w:tcW w:w="1384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rPr>
                <w:rFonts w:eastAsia="SimSun"/>
                <w:szCs w:val="22"/>
                <w:lang w:val="el-GR"/>
              </w:rPr>
            </w:pPr>
            <w:r w:rsidRPr="001D5D23">
              <w:rPr>
                <w:rFonts w:eastAsia="SimSun"/>
                <w:szCs w:val="22"/>
                <w:lang w:val="el-GR"/>
              </w:rPr>
              <w:t>03131100-9</w:t>
            </w:r>
          </w:p>
        </w:tc>
        <w:tc>
          <w:tcPr>
            <w:tcW w:w="2552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left"/>
              <w:rPr>
                <w:rFonts w:eastAsia="SimSun"/>
                <w:szCs w:val="22"/>
                <w:lang w:val="el-GR"/>
              </w:rPr>
            </w:pPr>
            <w:r w:rsidRPr="001D5D23">
              <w:rPr>
                <w:rFonts w:eastAsia="SimSun"/>
                <w:szCs w:val="22"/>
                <w:lang w:val="el-GR"/>
              </w:rPr>
              <w:t>ΚΑΦΕΣ ΕΣΠΡΕΣΟ ΝΤΕΚΑΦΕΪΝΕ ΣΕ ΚΟΚΚΟΥΣ</w:t>
            </w:r>
          </w:p>
        </w:tc>
        <w:tc>
          <w:tcPr>
            <w:tcW w:w="1417" w:type="dxa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rPr>
                <w:rFonts w:eastAsia="SimSun"/>
                <w:szCs w:val="22"/>
                <w:lang w:val="el-GR"/>
              </w:rPr>
            </w:pPr>
            <w:r w:rsidRPr="001D5D23">
              <w:rPr>
                <w:rFonts w:eastAsia="SimSun"/>
                <w:szCs w:val="22"/>
                <w:lang w:val="el-GR"/>
              </w:rPr>
              <w:t xml:space="preserve">ΚΙΛΟ </w:t>
            </w:r>
          </w:p>
        </w:tc>
        <w:tc>
          <w:tcPr>
            <w:tcW w:w="1559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szCs w:val="22"/>
                <w:lang w:val="el-GR"/>
              </w:rPr>
            </w:pPr>
            <w:r w:rsidRPr="00324A02">
              <w:rPr>
                <w:rFonts w:eastAsia="SimSun"/>
                <w:szCs w:val="22"/>
                <w:lang w:val="el-GR"/>
              </w:rPr>
              <w:t>6</w:t>
            </w:r>
            <w:r w:rsidRPr="00EA5F94">
              <w:rPr>
                <w:rFonts w:eastAsia="SimSun"/>
                <w:szCs w:val="22"/>
                <w:lang w:val="el-GR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szCs w:val="22"/>
                <w:lang w:val="el-GR"/>
              </w:rPr>
            </w:pPr>
            <w:r>
              <w:rPr>
                <w:rFonts w:eastAsia="SimSun"/>
                <w:szCs w:val="22"/>
                <w:lang w:val="el-GR"/>
              </w:rPr>
              <w:t>…………</w:t>
            </w:r>
            <w:r w:rsidRPr="00EA5F94">
              <w:rPr>
                <w:rFonts w:eastAsia="SimSun"/>
                <w:szCs w:val="22"/>
                <w:lang w:val="el-GR"/>
              </w:rPr>
              <w:t xml:space="preserve"> €</w:t>
            </w:r>
          </w:p>
        </w:tc>
        <w:tc>
          <w:tcPr>
            <w:tcW w:w="1560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szCs w:val="22"/>
                <w:lang w:val="el-GR"/>
              </w:rPr>
            </w:pPr>
            <w:r>
              <w:rPr>
                <w:rFonts w:eastAsia="SimSun"/>
                <w:szCs w:val="22"/>
                <w:lang w:val="el-GR"/>
              </w:rPr>
              <w:t>………………..</w:t>
            </w:r>
            <w:r w:rsidRPr="00EA5F94">
              <w:rPr>
                <w:rFonts w:eastAsia="SimSun"/>
                <w:szCs w:val="22"/>
                <w:lang w:val="el-GR"/>
              </w:rPr>
              <w:t xml:space="preserve"> €</w:t>
            </w:r>
          </w:p>
        </w:tc>
      </w:tr>
      <w:tr w:rsidR="00442622" w:rsidRPr="001D5D23" w:rsidTr="00AB240A">
        <w:tc>
          <w:tcPr>
            <w:tcW w:w="8188" w:type="dxa"/>
            <w:gridSpan w:val="5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b/>
                <w:szCs w:val="22"/>
                <w:lang w:val="el-GR"/>
              </w:rPr>
            </w:pPr>
            <w:r w:rsidRPr="00EA5F94">
              <w:rPr>
                <w:rFonts w:eastAsia="SimSun"/>
                <w:b/>
                <w:szCs w:val="22"/>
                <w:lang w:val="el-GR"/>
              </w:rPr>
              <w:t>ΣΥΝΟΛΟ (ΧΩΡΙΣ ΦΠΑ)</w:t>
            </w:r>
          </w:p>
        </w:tc>
        <w:tc>
          <w:tcPr>
            <w:tcW w:w="1560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b/>
                <w:szCs w:val="22"/>
                <w:lang w:val="el-GR"/>
              </w:rPr>
            </w:pPr>
            <w:r>
              <w:rPr>
                <w:rFonts w:eastAsia="SimSun"/>
                <w:b/>
                <w:szCs w:val="22"/>
                <w:lang w:val="el-GR"/>
              </w:rPr>
              <w:t>……………….</w:t>
            </w:r>
            <w:r w:rsidRPr="00EA5F94">
              <w:rPr>
                <w:rFonts w:eastAsia="SimSun"/>
                <w:b/>
                <w:szCs w:val="22"/>
                <w:lang w:val="el-GR"/>
              </w:rPr>
              <w:t xml:space="preserve"> €</w:t>
            </w:r>
          </w:p>
        </w:tc>
      </w:tr>
      <w:tr w:rsidR="00442622" w:rsidRPr="001D5D23" w:rsidTr="00AB240A">
        <w:tc>
          <w:tcPr>
            <w:tcW w:w="8188" w:type="dxa"/>
            <w:gridSpan w:val="5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ΦΠΑ 13%</w:t>
            </w:r>
          </w:p>
        </w:tc>
        <w:tc>
          <w:tcPr>
            <w:tcW w:w="1560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b/>
                <w:szCs w:val="22"/>
                <w:lang w:val="el-GR"/>
              </w:rPr>
            </w:pPr>
            <w:r>
              <w:rPr>
                <w:rFonts w:eastAsia="SimSun"/>
                <w:b/>
                <w:szCs w:val="22"/>
                <w:lang w:val="el-GR"/>
              </w:rPr>
              <w:t>……………….</w:t>
            </w:r>
            <w:r w:rsidRPr="00EA5F94">
              <w:rPr>
                <w:rFonts w:eastAsia="SimSun"/>
                <w:b/>
                <w:szCs w:val="22"/>
                <w:lang w:val="el-GR"/>
              </w:rPr>
              <w:t xml:space="preserve"> €</w:t>
            </w:r>
          </w:p>
        </w:tc>
      </w:tr>
      <w:tr w:rsidR="00442622" w:rsidRPr="001D5D23" w:rsidTr="00AB240A">
        <w:tc>
          <w:tcPr>
            <w:tcW w:w="8188" w:type="dxa"/>
            <w:gridSpan w:val="5"/>
            <w:shd w:val="clear" w:color="auto" w:fill="auto"/>
          </w:tcPr>
          <w:p w:rsidR="00442622" w:rsidRPr="001D5D23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b/>
                <w:szCs w:val="22"/>
                <w:lang w:val="el-GR"/>
              </w:rPr>
            </w:pPr>
            <w:r w:rsidRPr="001D5D23">
              <w:rPr>
                <w:rFonts w:eastAsia="SimSun"/>
                <w:b/>
                <w:szCs w:val="22"/>
                <w:lang w:val="el-GR"/>
              </w:rPr>
              <w:t>ΣΥΝΟΛΟ (ΣΥΜΠΕΡΙΛΑΜΒΑΝΟΜΕΝΟΥ ΦΠΑ)</w:t>
            </w:r>
          </w:p>
        </w:tc>
        <w:tc>
          <w:tcPr>
            <w:tcW w:w="1560" w:type="dxa"/>
            <w:shd w:val="clear" w:color="auto" w:fill="auto"/>
          </w:tcPr>
          <w:p w:rsidR="00442622" w:rsidRPr="00EA5F94" w:rsidRDefault="00442622" w:rsidP="00AB240A">
            <w:pPr>
              <w:suppressAutoHyphens w:val="0"/>
              <w:autoSpaceDE w:val="0"/>
              <w:spacing w:before="57" w:after="57"/>
              <w:jc w:val="right"/>
              <w:rPr>
                <w:rFonts w:eastAsia="SimSun"/>
                <w:b/>
                <w:szCs w:val="22"/>
                <w:lang w:val="el-GR"/>
              </w:rPr>
            </w:pPr>
            <w:r>
              <w:rPr>
                <w:rFonts w:eastAsia="SimSun"/>
                <w:b/>
                <w:szCs w:val="22"/>
                <w:lang w:val="el-GR"/>
              </w:rPr>
              <w:t>……………….</w:t>
            </w:r>
            <w:r w:rsidRPr="00EA5F94">
              <w:rPr>
                <w:rFonts w:eastAsia="SimSun"/>
                <w:b/>
                <w:szCs w:val="22"/>
                <w:lang w:val="el-GR"/>
              </w:rPr>
              <w:t xml:space="preserve"> €</w:t>
            </w:r>
          </w:p>
        </w:tc>
      </w:tr>
    </w:tbl>
    <w:p w:rsidR="00442622" w:rsidRDefault="00442622" w:rsidP="00442622">
      <w:pPr>
        <w:rPr>
          <w:lang w:val="el-GR"/>
        </w:rPr>
      </w:pPr>
    </w:p>
    <w:p w:rsidR="00442622" w:rsidRDefault="00442622" w:rsidP="00442622">
      <w:pPr>
        <w:rPr>
          <w:lang w:val="el-G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6"/>
        <w:gridCol w:w="5020"/>
      </w:tblGrid>
      <w:tr w:rsidR="00442622" w:rsidRPr="007A6CB3" w:rsidTr="00AB240A">
        <w:tc>
          <w:tcPr>
            <w:tcW w:w="4927" w:type="dxa"/>
            <w:shd w:val="clear" w:color="auto" w:fill="auto"/>
          </w:tcPr>
          <w:p w:rsidR="00442622" w:rsidRPr="007A6CB3" w:rsidRDefault="00442622" w:rsidP="00AB240A">
            <w:pPr>
              <w:rPr>
                <w:lang w:val="el-GR"/>
              </w:rPr>
            </w:pPr>
          </w:p>
        </w:tc>
        <w:tc>
          <w:tcPr>
            <w:tcW w:w="4927" w:type="dxa"/>
            <w:shd w:val="clear" w:color="auto" w:fill="auto"/>
          </w:tcPr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  <w:r w:rsidRPr="007A6CB3">
              <w:rPr>
                <w:rFonts w:eastAsia="Andale Sans UI"/>
                <w:b/>
                <w:kern w:val="2"/>
                <w:szCs w:val="22"/>
                <w:lang w:val="el-GR"/>
              </w:rPr>
              <w:t>Ημερομηνία ………………….</w:t>
            </w: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  <w:r w:rsidRPr="007A6CB3">
              <w:rPr>
                <w:rFonts w:eastAsia="Andale Sans UI"/>
                <w:b/>
                <w:kern w:val="2"/>
                <w:szCs w:val="22"/>
                <w:lang w:val="el-GR"/>
              </w:rPr>
              <w:t>Ο ΠΡΟΣΦΕΡΩΝ</w:t>
            </w: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b/>
                <w:kern w:val="2"/>
                <w:szCs w:val="22"/>
                <w:lang w:val="el-GR"/>
              </w:rPr>
            </w:pPr>
          </w:p>
          <w:p w:rsidR="00442622" w:rsidRPr="007A6CB3" w:rsidRDefault="00442622" w:rsidP="00AB240A">
            <w:pPr>
              <w:widowControl w:val="0"/>
              <w:spacing w:after="0"/>
              <w:ind w:left="3600" w:hanging="3600"/>
              <w:jc w:val="center"/>
              <w:rPr>
                <w:rFonts w:eastAsia="Andale Sans UI"/>
                <w:kern w:val="2"/>
                <w:szCs w:val="22"/>
                <w:lang w:val="el-GR"/>
              </w:rPr>
            </w:pPr>
            <w:r w:rsidRPr="007A6CB3">
              <w:rPr>
                <w:rFonts w:eastAsia="Andale Sans UI"/>
                <w:b/>
                <w:kern w:val="2"/>
                <w:szCs w:val="22"/>
                <w:lang w:val="el-GR"/>
              </w:rPr>
              <w:t>(Σφραγίδα - Υπογραφή)</w:t>
            </w:r>
          </w:p>
        </w:tc>
      </w:tr>
    </w:tbl>
    <w:p w:rsidR="00B97A6F" w:rsidRPr="00442622" w:rsidRDefault="00B97A6F">
      <w:pPr>
        <w:rPr>
          <w:lang w:val="el-GR"/>
        </w:rPr>
      </w:pPr>
      <w:bookmarkStart w:id="0" w:name="_GoBack"/>
      <w:bookmarkEnd w:id="0"/>
    </w:p>
    <w:sectPr w:rsidR="00B97A6F" w:rsidRPr="004426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A1"/>
    <w:family w:val="auto"/>
    <w:pitch w:val="variable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22"/>
    <w:rsid w:val="00442622"/>
    <w:rsid w:val="00B9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5369BD-BB0A-43A4-B630-B40300223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62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Charitaki Maria</dc:creator>
  <cp:keywords/>
  <dc:description/>
  <cp:lastModifiedBy>Charitaki Maria</cp:lastModifiedBy>
  <cp:revision>1</cp:revision>
  <dcterms:created xsi:type="dcterms:W3CDTF">2022-11-02T10:45:00Z</dcterms:created>
  <dcterms:modified xsi:type="dcterms:W3CDTF">2022-11-02T10:46:00Z</dcterms:modified>
</cp:coreProperties>
</file>